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44" w:rsidRDefault="00756B44" w:rsidP="00BB37BE">
      <w:pPr>
        <w:jc w:val="center"/>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Proposition de communication Journée de Recherche « Actualité des pratiques pédagogiques dans les classes et écoles différentes : Bricolages, hybridations, appropriations... »</w:t>
      </w:r>
    </w:p>
    <w:p w:rsidR="00BB37BE" w:rsidRPr="007E7270" w:rsidRDefault="00BB37BE" w:rsidP="00BB37BE">
      <w:pPr>
        <w:jc w:val="both"/>
        <w:rPr>
          <w:rFonts w:cstheme="minorHAnsi"/>
          <w:b/>
        </w:rPr>
      </w:pPr>
      <w:bookmarkStart w:id="0" w:name="_GoBack"/>
      <w:bookmarkEnd w:id="0"/>
    </w:p>
    <w:p w:rsidR="00BB37BE" w:rsidRPr="007E7270" w:rsidRDefault="00BB37BE" w:rsidP="00BB37BE">
      <w:pPr>
        <w:jc w:val="both"/>
        <w:rPr>
          <w:rFonts w:cstheme="minorHAnsi"/>
        </w:rPr>
      </w:pPr>
    </w:p>
    <w:p w:rsidR="00BB37BE" w:rsidRDefault="00BB37BE" w:rsidP="00BB37BE">
      <w:pPr>
        <w:jc w:val="both"/>
        <w:rPr>
          <w:rFonts w:cstheme="minorHAnsi"/>
        </w:rPr>
      </w:pPr>
      <w:r w:rsidRPr="007E7270">
        <w:rPr>
          <w:rFonts w:cstheme="minorHAnsi"/>
        </w:rPr>
        <w:t xml:space="preserve">Dans le cadre d’un travail collaboratif qui s’intéresse à l’apprentissage dans l’espace pédagogique spécifique d’une structure de raccrochage scolaire, on se propose d’analyser les effets de </w:t>
      </w:r>
      <w:r w:rsidRPr="007E7270">
        <w:rPr>
          <w:rFonts w:cstheme="minorHAnsi"/>
          <w:b/>
        </w:rPr>
        <w:t>la pratique de la médiation</w:t>
      </w:r>
      <w:r w:rsidRPr="007E7270">
        <w:rPr>
          <w:rFonts w:cstheme="minorHAnsi"/>
        </w:rPr>
        <w:t xml:space="preserve">. Dans quelle mesure ce dispositif de recherche favorise-t-il l’entrée dans les apprentissages et le raccrochage scolaire des élèves et quelles incidences sur le développement professionnel des enseignantes impliquées ? </w:t>
      </w:r>
    </w:p>
    <w:p w:rsidR="00BB37BE" w:rsidRPr="007E7270" w:rsidRDefault="00BB37BE" w:rsidP="00BB37BE">
      <w:pPr>
        <w:jc w:val="both"/>
        <w:rPr>
          <w:rFonts w:cstheme="minorHAnsi"/>
        </w:rPr>
      </w:pPr>
      <w:r w:rsidRPr="007E7270">
        <w:rPr>
          <w:rFonts w:cstheme="minorHAnsi"/>
        </w:rPr>
        <w:t xml:space="preserve">La « médiation », une coopération élève-élève dans la construction de l’apprentissage est une compétence figurant dans les programmes de Langues vivantes de la Réforme du Baccalauréat, suite à son introduction dans le CECRL (Cadre Européen Commun de référence pour les Langues). </w:t>
      </w:r>
      <w:r>
        <w:rPr>
          <w:rFonts w:cstheme="minorHAnsi"/>
        </w:rPr>
        <w:t xml:space="preserve"> </w:t>
      </w:r>
      <w:r w:rsidRPr="007E7270">
        <w:rPr>
          <w:rFonts w:cstheme="minorHAnsi"/>
        </w:rPr>
        <w:t xml:space="preserve">La </w:t>
      </w:r>
      <w:r w:rsidR="00E60D7C" w:rsidRPr="007E7270">
        <w:rPr>
          <w:rFonts w:cstheme="minorHAnsi"/>
        </w:rPr>
        <w:t>médiation</w:t>
      </w:r>
      <w:r w:rsidRPr="007E7270">
        <w:rPr>
          <w:rFonts w:cstheme="minorHAnsi"/>
        </w:rPr>
        <w:t xml:space="preserve"> introduite dans le CECRL consiste </w:t>
      </w:r>
      <w:proofErr w:type="spellStart"/>
      <w:r w:rsidRPr="007E7270">
        <w:rPr>
          <w:rFonts w:cstheme="minorHAnsi"/>
        </w:rPr>
        <w:t>a</w:t>
      </w:r>
      <w:proofErr w:type="spellEnd"/>
      <w:r w:rsidRPr="007E7270">
        <w:rPr>
          <w:rFonts w:cstheme="minorHAnsi"/>
        </w:rPr>
        <w:t xml:space="preserve">̀ expliciter un discours lu et entendu à quelqu’un qui ne peut le comprendre. En termes scolaires, elle se traduit en une </w:t>
      </w:r>
      <w:r w:rsidR="00E60D7C" w:rsidRPr="007E7270">
        <w:rPr>
          <w:rFonts w:cstheme="minorHAnsi"/>
        </w:rPr>
        <w:t>série</w:t>
      </w:r>
      <w:r w:rsidRPr="007E7270">
        <w:rPr>
          <w:rFonts w:cstheme="minorHAnsi"/>
        </w:rPr>
        <w:t xml:space="preserve"> d’exercices qui vont de la paraphrase à la traduction. </w:t>
      </w:r>
    </w:p>
    <w:p w:rsidR="00BB37BE" w:rsidRPr="007E7270" w:rsidRDefault="00BB37BE" w:rsidP="00BB37BE">
      <w:pPr>
        <w:pStyle w:val="NormalWeb"/>
        <w:jc w:val="both"/>
        <w:rPr>
          <w:rFonts w:asciiTheme="minorHAnsi" w:hAnsiTheme="minorHAnsi" w:cstheme="minorHAnsi"/>
        </w:rPr>
      </w:pPr>
      <w:r w:rsidRPr="007E7270">
        <w:rPr>
          <w:rFonts w:asciiTheme="minorHAnsi" w:hAnsiTheme="minorHAnsi" w:cstheme="minorHAnsi"/>
        </w:rPr>
        <w:t xml:space="preserve">À l’oral comme </w:t>
      </w:r>
      <w:proofErr w:type="spellStart"/>
      <w:r w:rsidRPr="007E7270">
        <w:rPr>
          <w:rFonts w:asciiTheme="minorHAnsi" w:hAnsiTheme="minorHAnsi" w:cstheme="minorHAnsi"/>
        </w:rPr>
        <w:t>a</w:t>
      </w:r>
      <w:proofErr w:type="spellEnd"/>
      <w:r w:rsidRPr="007E7270">
        <w:rPr>
          <w:rFonts w:asciiTheme="minorHAnsi" w:hAnsiTheme="minorHAnsi" w:cstheme="minorHAnsi"/>
        </w:rPr>
        <w:t>̀ l’</w:t>
      </w:r>
      <w:r w:rsidR="00E60D7C" w:rsidRPr="007E7270">
        <w:rPr>
          <w:rFonts w:asciiTheme="minorHAnsi" w:hAnsiTheme="minorHAnsi" w:cstheme="minorHAnsi"/>
        </w:rPr>
        <w:t>écrit</w:t>
      </w:r>
      <w:r w:rsidRPr="007E7270">
        <w:rPr>
          <w:rFonts w:asciiTheme="minorHAnsi" w:hAnsiTheme="minorHAnsi" w:cstheme="minorHAnsi"/>
        </w:rPr>
        <w:t>, l’</w:t>
      </w:r>
      <w:r w:rsidR="00E60D7C" w:rsidRPr="007E7270">
        <w:rPr>
          <w:rFonts w:asciiTheme="minorHAnsi" w:hAnsiTheme="minorHAnsi" w:cstheme="minorHAnsi"/>
        </w:rPr>
        <w:t>élève</w:t>
      </w:r>
      <w:r w:rsidRPr="007E7270">
        <w:rPr>
          <w:rFonts w:asciiTheme="minorHAnsi" w:hAnsiTheme="minorHAnsi" w:cstheme="minorHAnsi"/>
        </w:rPr>
        <w:t xml:space="preserve"> </w:t>
      </w:r>
      <w:r w:rsidR="00E60D7C" w:rsidRPr="007E7270">
        <w:rPr>
          <w:rFonts w:asciiTheme="minorHAnsi" w:hAnsiTheme="minorHAnsi" w:cstheme="minorHAnsi"/>
        </w:rPr>
        <w:t>médiateur</w:t>
      </w:r>
      <w:r w:rsidRPr="007E7270">
        <w:rPr>
          <w:rFonts w:asciiTheme="minorHAnsi" w:hAnsiTheme="minorHAnsi" w:cstheme="minorHAnsi"/>
        </w:rPr>
        <w:t xml:space="preserve"> : </w:t>
      </w:r>
    </w:p>
    <w:p w:rsidR="00BB37BE" w:rsidRPr="007E7270" w:rsidRDefault="00BB37BE" w:rsidP="00BB37BE">
      <w:pPr>
        <w:pStyle w:val="NormalWeb"/>
        <w:numPr>
          <w:ilvl w:val="0"/>
          <w:numId w:val="2"/>
        </w:numPr>
        <w:jc w:val="both"/>
        <w:rPr>
          <w:rFonts w:asciiTheme="minorHAnsi" w:hAnsiTheme="minorHAnsi" w:cstheme="minorHAnsi"/>
        </w:rPr>
      </w:pPr>
      <w:r w:rsidRPr="007E7270">
        <w:rPr>
          <w:rFonts w:asciiTheme="minorHAnsi" w:hAnsiTheme="minorHAnsi" w:cstheme="minorHAnsi"/>
        </w:rPr>
        <w:t xml:space="preserve">prend des notes, paraphrase ou </w:t>
      </w:r>
      <w:r w:rsidR="00E60D7C" w:rsidRPr="007E7270">
        <w:rPr>
          <w:rFonts w:asciiTheme="minorHAnsi" w:hAnsiTheme="minorHAnsi" w:cstheme="minorHAnsi"/>
        </w:rPr>
        <w:t>synthétise</w:t>
      </w:r>
      <w:r w:rsidRPr="007E7270">
        <w:rPr>
          <w:rFonts w:asciiTheme="minorHAnsi" w:hAnsiTheme="minorHAnsi" w:cstheme="minorHAnsi"/>
        </w:rPr>
        <w:t xml:space="preserve"> un propos ou un dossier documentaire pour autrui, par exemple à l’intention de ses camarades en classe ; </w:t>
      </w:r>
    </w:p>
    <w:p w:rsidR="00BB37BE" w:rsidRPr="007E7270" w:rsidRDefault="00BB37BE" w:rsidP="00BB37BE">
      <w:pPr>
        <w:pStyle w:val="NormalWeb"/>
        <w:numPr>
          <w:ilvl w:val="0"/>
          <w:numId w:val="2"/>
        </w:numPr>
        <w:jc w:val="both"/>
        <w:rPr>
          <w:rFonts w:asciiTheme="minorHAnsi" w:hAnsiTheme="minorHAnsi" w:cstheme="minorHAnsi"/>
        </w:rPr>
      </w:pPr>
      <w:r w:rsidRPr="007E7270">
        <w:rPr>
          <w:rFonts w:asciiTheme="minorHAnsi" w:hAnsiTheme="minorHAnsi" w:cstheme="minorHAnsi"/>
        </w:rPr>
        <w:t xml:space="preserve">identifie les </w:t>
      </w:r>
      <w:r w:rsidR="00E60D7C" w:rsidRPr="007E7270">
        <w:rPr>
          <w:rFonts w:asciiTheme="minorHAnsi" w:hAnsiTheme="minorHAnsi" w:cstheme="minorHAnsi"/>
        </w:rPr>
        <w:t>repères</w:t>
      </w:r>
      <w:r w:rsidRPr="007E7270">
        <w:rPr>
          <w:rFonts w:asciiTheme="minorHAnsi" w:hAnsiTheme="minorHAnsi" w:cstheme="minorHAnsi"/>
        </w:rPr>
        <w:t xml:space="preserve"> culturels inaccessibles à autrui et les lui rend </w:t>
      </w:r>
      <w:r w:rsidR="00E60D7C" w:rsidRPr="007E7270">
        <w:rPr>
          <w:rFonts w:asciiTheme="minorHAnsi" w:hAnsiTheme="minorHAnsi" w:cstheme="minorHAnsi"/>
        </w:rPr>
        <w:t>compréhensibles</w:t>
      </w:r>
      <w:r w:rsidRPr="007E7270">
        <w:rPr>
          <w:rFonts w:asciiTheme="minorHAnsi" w:hAnsiTheme="minorHAnsi" w:cstheme="minorHAnsi"/>
        </w:rPr>
        <w:t xml:space="preserve"> </w:t>
      </w:r>
    </w:p>
    <w:p w:rsidR="00BB37BE" w:rsidRPr="007E7270" w:rsidRDefault="00BB37BE" w:rsidP="00BB37BE">
      <w:pPr>
        <w:pStyle w:val="NormalWeb"/>
        <w:numPr>
          <w:ilvl w:val="0"/>
          <w:numId w:val="2"/>
        </w:numPr>
        <w:jc w:val="both"/>
        <w:rPr>
          <w:rFonts w:asciiTheme="minorHAnsi" w:hAnsiTheme="minorHAnsi" w:cstheme="minorHAnsi"/>
        </w:rPr>
      </w:pPr>
      <w:r w:rsidRPr="007E7270">
        <w:rPr>
          <w:rFonts w:asciiTheme="minorHAnsi" w:hAnsiTheme="minorHAnsi" w:cstheme="minorHAnsi"/>
        </w:rPr>
        <w:t xml:space="preserve">traduit un texte </w:t>
      </w:r>
      <w:r w:rsidR="00E60D7C" w:rsidRPr="007E7270">
        <w:rPr>
          <w:rFonts w:asciiTheme="minorHAnsi" w:hAnsiTheme="minorHAnsi" w:cstheme="minorHAnsi"/>
        </w:rPr>
        <w:t>écrit</w:t>
      </w:r>
      <w:r w:rsidRPr="007E7270">
        <w:rPr>
          <w:rFonts w:asciiTheme="minorHAnsi" w:hAnsiTheme="minorHAnsi" w:cstheme="minorHAnsi"/>
        </w:rPr>
        <w:t xml:space="preserve">, </w:t>
      </w:r>
      <w:r w:rsidR="00E60D7C" w:rsidRPr="007E7270">
        <w:rPr>
          <w:rFonts w:asciiTheme="minorHAnsi" w:hAnsiTheme="minorHAnsi" w:cstheme="minorHAnsi"/>
        </w:rPr>
        <w:t>interprète</w:t>
      </w:r>
      <w:r w:rsidRPr="007E7270">
        <w:rPr>
          <w:rFonts w:asciiTheme="minorHAnsi" w:hAnsiTheme="minorHAnsi" w:cstheme="minorHAnsi"/>
        </w:rPr>
        <w:t xml:space="preserve"> un texte oral ou double une </w:t>
      </w:r>
      <w:r w:rsidR="00E60D7C" w:rsidRPr="007E7270">
        <w:rPr>
          <w:rFonts w:asciiTheme="minorHAnsi" w:hAnsiTheme="minorHAnsi" w:cstheme="minorHAnsi"/>
        </w:rPr>
        <w:t>scène</w:t>
      </w:r>
      <w:r w:rsidRPr="007E7270">
        <w:rPr>
          <w:rFonts w:asciiTheme="minorHAnsi" w:hAnsiTheme="minorHAnsi" w:cstheme="minorHAnsi"/>
        </w:rPr>
        <w:t xml:space="preserve"> de film pour autrui ; </w:t>
      </w:r>
    </w:p>
    <w:p w:rsidR="00BB37BE" w:rsidRPr="007E7270" w:rsidRDefault="00BB37BE" w:rsidP="00BB37BE">
      <w:pPr>
        <w:pStyle w:val="NormalWeb"/>
        <w:numPr>
          <w:ilvl w:val="0"/>
          <w:numId w:val="2"/>
        </w:numPr>
        <w:jc w:val="both"/>
        <w:rPr>
          <w:rFonts w:asciiTheme="minorHAnsi" w:hAnsiTheme="minorHAnsi" w:cstheme="minorHAnsi"/>
        </w:rPr>
      </w:pPr>
      <w:r w:rsidRPr="007E7270">
        <w:rPr>
          <w:rFonts w:asciiTheme="minorHAnsi" w:hAnsiTheme="minorHAnsi" w:cstheme="minorHAnsi"/>
        </w:rPr>
        <w:t xml:space="preserve">anime un travail collectif, facilite la </w:t>
      </w:r>
      <w:r w:rsidR="00E60D7C" w:rsidRPr="007E7270">
        <w:rPr>
          <w:rFonts w:asciiTheme="minorHAnsi" w:hAnsiTheme="minorHAnsi" w:cstheme="minorHAnsi"/>
        </w:rPr>
        <w:t>coopération</w:t>
      </w:r>
      <w:r w:rsidRPr="007E7270">
        <w:rPr>
          <w:rFonts w:asciiTheme="minorHAnsi" w:hAnsiTheme="minorHAnsi" w:cstheme="minorHAnsi"/>
        </w:rPr>
        <w:t xml:space="preserve">, contribue </w:t>
      </w:r>
      <w:proofErr w:type="spellStart"/>
      <w:r w:rsidRPr="007E7270">
        <w:rPr>
          <w:rFonts w:asciiTheme="minorHAnsi" w:hAnsiTheme="minorHAnsi" w:cstheme="minorHAnsi"/>
        </w:rPr>
        <w:t>a</w:t>
      </w:r>
      <w:proofErr w:type="spellEnd"/>
      <w:r w:rsidRPr="007E7270">
        <w:rPr>
          <w:rFonts w:asciiTheme="minorHAnsi" w:hAnsiTheme="minorHAnsi" w:cstheme="minorHAnsi"/>
        </w:rPr>
        <w:t xml:space="preserve">̀ des </w:t>
      </w:r>
      <w:r w:rsidR="00E60D7C" w:rsidRPr="007E7270">
        <w:rPr>
          <w:rFonts w:asciiTheme="minorHAnsi" w:hAnsiTheme="minorHAnsi" w:cstheme="minorHAnsi"/>
        </w:rPr>
        <w:t>échanges</w:t>
      </w:r>
      <w:r w:rsidRPr="007E7270">
        <w:rPr>
          <w:rFonts w:asciiTheme="minorHAnsi" w:hAnsiTheme="minorHAnsi" w:cstheme="minorHAnsi"/>
        </w:rPr>
        <w:t xml:space="preserve"> interculturels, etc. </w:t>
      </w:r>
    </w:p>
    <w:p w:rsidR="00BB37BE" w:rsidRPr="007E7270" w:rsidRDefault="00BB37BE" w:rsidP="00BB37BE">
      <w:pPr>
        <w:pStyle w:val="NormalWeb"/>
        <w:jc w:val="both"/>
        <w:rPr>
          <w:rFonts w:asciiTheme="minorHAnsi" w:hAnsiTheme="minorHAnsi" w:cstheme="minorHAnsi"/>
        </w:rPr>
      </w:pPr>
      <w:r w:rsidRPr="007E7270">
        <w:rPr>
          <w:rFonts w:asciiTheme="minorHAnsi" w:hAnsiTheme="minorHAnsi" w:cstheme="minorHAnsi"/>
        </w:rPr>
        <w:t xml:space="preserve">La </w:t>
      </w:r>
      <w:r w:rsidR="00E60D7C" w:rsidRPr="007E7270">
        <w:rPr>
          <w:rFonts w:asciiTheme="minorHAnsi" w:hAnsiTheme="minorHAnsi" w:cstheme="minorHAnsi"/>
        </w:rPr>
        <w:t>médiation</w:t>
      </w:r>
      <w:r w:rsidRPr="007E7270">
        <w:rPr>
          <w:rFonts w:asciiTheme="minorHAnsi" w:hAnsiTheme="minorHAnsi" w:cstheme="minorHAnsi"/>
        </w:rPr>
        <w:t xml:space="preserve"> place l’</w:t>
      </w:r>
      <w:r w:rsidR="00E60D7C" w:rsidRPr="007E7270">
        <w:rPr>
          <w:rFonts w:asciiTheme="minorHAnsi" w:hAnsiTheme="minorHAnsi" w:cstheme="minorHAnsi"/>
        </w:rPr>
        <w:t>élève</w:t>
      </w:r>
      <w:r w:rsidRPr="007E7270">
        <w:rPr>
          <w:rFonts w:asciiTheme="minorHAnsi" w:hAnsiTheme="minorHAnsi" w:cstheme="minorHAnsi"/>
        </w:rPr>
        <w:t xml:space="preserve"> en situation de valoriser l’ensemble de ses connaissances et </w:t>
      </w:r>
      <w:r w:rsidR="00E60D7C" w:rsidRPr="007E7270">
        <w:rPr>
          <w:rFonts w:asciiTheme="minorHAnsi" w:hAnsiTheme="minorHAnsi" w:cstheme="minorHAnsi"/>
        </w:rPr>
        <w:t>compétences</w:t>
      </w:r>
      <w:r w:rsidRPr="007E7270">
        <w:rPr>
          <w:rFonts w:asciiTheme="minorHAnsi" w:hAnsiTheme="minorHAnsi" w:cstheme="minorHAnsi"/>
        </w:rPr>
        <w:t xml:space="preserve">. </w:t>
      </w:r>
    </w:p>
    <w:p w:rsidR="00BB37BE" w:rsidRPr="007E7270" w:rsidRDefault="00BB37BE" w:rsidP="00BB37BE">
      <w:pPr>
        <w:jc w:val="both"/>
        <w:rPr>
          <w:rFonts w:cstheme="minorHAnsi"/>
        </w:rPr>
      </w:pPr>
      <w:r w:rsidRPr="007E7270">
        <w:rPr>
          <w:rFonts w:cstheme="minorHAnsi"/>
        </w:rPr>
        <w:t xml:space="preserve">Parce qu’ils ont interrompu un temps leur scolarité, pour travailler, voyager, étudier en autodidactes, les jeunes raccrocheurs sont une ressource dans la construction du savoir de </w:t>
      </w:r>
      <w:r w:rsidR="0092470E">
        <w:rPr>
          <w:rFonts w:cstheme="minorHAnsi"/>
        </w:rPr>
        <w:t xml:space="preserve">tous. </w:t>
      </w:r>
      <w:r w:rsidRPr="007E7270">
        <w:rPr>
          <w:rFonts w:cstheme="minorHAnsi"/>
        </w:rPr>
        <w:t>Pour des élèv</w:t>
      </w:r>
      <w:r w:rsidR="0092470E">
        <w:rPr>
          <w:rFonts w:cstheme="minorHAnsi"/>
        </w:rPr>
        <w:t xml:space="preserve">es en situation de raccrochage, la </w:t>
      </w:r>
      <w:r w:rsidRPr="007E7270">
        <w:rPr>
          <w:rFonts w:cstheme="minorHAnsi"/>
        </w:rPr>
        <w:t xml:space="preserve">confiance </w:t>
      </w:r>
      <w:r w:rsidR="0092470E">
        <w:rPr>
          <w:rFonts w:cstheme="minorHAnsi"/>
        </w:rPr>
        <w:t>envers les</w:t>
      </w:r>
      <w:r w:rsidRPr="007E7270">
        <w:rPr>
          <w:rFonts w:cstheme="minorHAnsi"/>
        </w:rPr>
        <w:t xml:space="preserve"> adultes enseignants</w:t>
      </w:r>
      <w:r w:rsidR="0092470E">
        <w:rPr>
          <w:rFonts w:cstheme="minorHAnsi"/>
        </w:rPr>
        <w:t xml:space="preserve"> est fragilisée. La médiation par l</w:t>
      </w:r>
      <w:r w:rsidRPr="007E7270">
        <w:rPr>
          <w:rFonts w:cstheme="minorHAnsi"/>
        </w:rPr>
        <w:t xml:space="preserve">es pairs </w:t>
      </w:r>
      <w:r w:rsidR="0092470E">
        <w:rPr>
          <w:rFonts w:cstheme="minorHAnsi"/>
        </w:rPr>
        <w:t>dessine une nouvelle configuration rassurante puisq</w:t>
      </w:r>
      <w:r w:rsidR="00E60D7C">
        <w:rPr>
          <w:rFonts w:cstheme="minorHAnsi"/>
        </w:rPr>
        <w:t>ue la notion d’</w:t>
      </w:r>
      <w:r w:rsidR="0092470E">
        <w:rPr>
          <w:rFonts w:cstheme="minorHAnsi"/>
        </w:rPr>
        <w:t xml:space="preserve">autorité du savoir </w:t>
      </w:r>
      <w:r w:rsidR="00E60D7C">
        <w:rPr>
          <w:rFonts w:cstheme="minorHAnsi"/>
        </w:rPr>
        <w:t>s’efface au profit</w:t>
      </w:r>
      <w:r w:rsidR="0092470E">
        <w:rPr>
          <w:rFonts w:cstheme="minorHAnsi"/>
        </w:rPr>
        <w:t xml:space="preserve"> d’</w:t>
      </w:r>
      <w:r w:rsidR="00E60D7C">
        <w:rPr>
          <w:rFonts w:cstheme="minorHAnsi"/>
        </w:rPr>
        <w:t xml:space="preserve">un processus </w:t>
      </w:r>
      <w:r w:rsidR="0092470E">
        <w:rPr>
          <w:rFonts w:cstheme="minorHAnsi"/>
        </w:rPr>
        <w:t xml:space="preserve">apprentissage </w:t>
      </w:r>
      <w:r w:rsidR="00E60D7C">
        <w:rPr>
          <w:rFonts w:cstheme="minorHAnsi"/>
        </w:rPr>
        <w:t>qui s’émancipe et s’élabore de façon plus autonome</w:t>
      </w:r>
      <w:r w:rsidRPr="007E7270">
        <w:rPr>
          <w:rFonts w:cstheme="minorHAnsi"/>
        </w:rPr>
        <w:t>.</w:t>
      </w:r>
    </w:p>
    <w:p w:rsidR="00BB37BE" w:rsidRDefault="00BB37BE" w:rsidP="00BB37BE">
      <w:pPr>
        <w:jc w:val="both"/>
        <w:rPr>
          <w:rFonts w:cstheme="minorHAnsi"/>
        </w:rPr>
      </w:pPr>
    </w:p>
    <w:p w:rsidR="00BB37BE" w:rsidRPr="00BB37BE" w:rsidRDefault="00BB37BE" w:rsidP="00BB37BE">
      <w:pPr>
        <w:jc w:val="both"/>
      </w:pPr>
      <w:r w:rsidRPr="00BB37BE">
        <w:t xml:space="preserve">Les enseignantes impliquées dans la recherche enseignent l’éco-gestion et les langues à des jeunes souvent en difficultés avec la prise de parole et les normes scolaires. La recherche collaborative vise l’amélioration des pratiques par une explicitation des déblocages en œuvre dans la pratique de la médiation, terme qui  mérite lui-même d’être interrogé à la lumière d’un travail réflexif. </w:t>
      </w:r>
    </w:p>
    <w:p w:rsidR="00BB37BE" w:rsidRPr="00BB37BE" w:rsidRDefault="00BB37BE" w:rsidP="00BB37BE">
      <w:pPr>
        <w:jc w:val="both"/>
        <w:rPr>
          <w:rFonts w:cstheme="minorHAnsi"/>
        </w:rPr>
      </w:pPr>
    </w:p>
    <w:p w:rsidR="00BB37BE" w:rsidRPr="00BB37BE" w:rsidRDefault="00BB37BE" w:rsidP="00BB37BE">
      <w:pPr>
        <w:jc w:val="both"/>
        <w:rPr>
          <w:b/>
        </w:rPr>
      </w:pPr>
      <w:r w:rsidRPr="00BB37BE">
        <w:t>Afin de recueillir des données pertinentes</w:t>
      </w:r>
      <w:r w:rsidRPr="00222E91">
        <w:t xml:space="preserve"> pour la recherche, les enseignantes tiennent des </w:t>
      </w:r>
      <w:r w:rsidRPr="00BB37BE">
        <w:t>carnets de bord de leur activité en classe au sein de laquelle elles développent une expérimentation pédagogique faisant l’objet de monographies et organisent avec les élèves</w:t>
      </w:r>
      <w:r>
        <w:t xml:space="preserve"> des entretiens et des temps réflexifs écrits</w:t>
      </w:r>
      <w:r w:rsidRPr="00BB37BE">
        <w:t xml:space="preserve">. Le </w:t>
      </w:r>
      <w:r>
        <w:t>groupe des enseignantes</w:t>
      </w:r>
      <w:r w:rsidRPr="00BB37BE">
        <w:t xml:space="preserve"> se réunit</w:t>
      </w:r>
      <w:r w:rsidRPr="00222E91">
        <w:t xml:space="preserve"> régulièrement pour </w:t>
      </w:r>
      <w:r>
        <w:t xml:space="preserve">analyser et construire des outils d’évaluation </w:t>
      </w:r>
      <w:r w:rsidRPr="00222E91">
        <w:t>en articulant exp</w:t>
      </w:r>
      <w:r>
        <w:t xml:space="preserve">érience de terrain et </w:t>
      </w:r>
      <w:r w:rsidRPr="007E7270">
        <w:rPr>
          <w:rFonts w:cstheme="minorHAnsi"/>
        </w:rPr>
        <w:t>apports des travaux de Sciences de l’Education</w:t>
      </w:r>
      <w:r w:rsidRPr="00222E91">
        <w:t xml:space="preserve">. </w:t>
      </w:r>
    </w:p>
    <w:p w:rsidR="00BB37BE" w:rsidRPr="00222E91" w:rsidRDefault="00BB37BE" w:rsidP="00BB37BE">
      <w:pPr>
        <w:jc w:val="both"/>
        <w:rPr>
          <w:rFonts w:cstheme="minorHAnsi"/>
        </w:rPr>
      </w:pPr>
    </w:p>
    <w:p w:rsidR="00BB37BE" w:rsidRPr="00BB37BE" w:rsidRDefault="00BB37BE" w:rsidP="00BB37BE">
      <w:pPr>
        <w:jc w:val="both"/>
      </w:pPr>
      <w:r w:rsidRPr="00BB37BE">
        <w:t>Ce qui se dessine à partir des matériaux et observations déjà recueillis, ce sont des changements de posture professionnelle dont les effets sur les élèves comme sur les enseignantes sont sensibles, signalant dans cette mesure l’entrée dans une pédagogie différente. En particulier, les enseignantes font évoluer leur posture pour laisser les jeunes construire leur capacité d’autonomie. Elles se livrent ainsi à une recherche pédagogique  qui permet  de dépasser certains blocages et empêchements d’apprentissage. Introduire la recherche comme tiers permet d’élaborer une nouvelle donne pédagogique qui laisse entrevoir de nouvelles configurations facilitatrices pour l’apprentissage.</w:t>
      </w:r>
    </w:p>
    <w:p w:rsidR="00BB37BE" w:rsidRPr="00BB37BE" w:rsidRDefault="00BB37BE" w:rsidP="00BB37BE">
      <w:pPr>
        <w:jc w:val="both"/>
        <w:rPr>
          <w:sz w:val="28"/>
          <w:szCs w:val="28"/>
        </w:rPr>
      </w:pPr>
    </w:p>
    <w:p w:rsidR="00BB37BE" w:rsidRPr="00BB37BE" w:rsidRDefault="00BB37BE" w:rsidP="00BB37BE">
      <w:pPr>
        <w:jc w:val="both"/>
        <w:rPr>
          <w:rFonts w:cstheme="minorHAnsi"/>
        </w:rPr>
      </w:pPr>
    </w:p>
    <w:p w:rsidR="00BB37BE" w:rsidRPr="007E7270" w:rsidRDefault="00BB37BE" w:rsidP="00BB37BE">
      <w:pPr>
        <w:jc w:val="both"/>
        <w:rPr>
          <w:rFonts w:cstheme="minorHAnsi"/>
        </w:rPr>
      </w:pPr>
      <w:r w:rsidRPr="007E7270">
        <w:rPr>
          <w:rFonts w:cstheme="minorHAnsi"/>
          <w:b/>
        </w:rPr>
        <w:t>Bibliographie </w:t>
      </w:r>
      <w:r w:rsidRPr="007E7270">
        <w:rPr>
          <w:rFonts w:cstheme="minorHAnsi"/>
        </w:rPr>
        <w:t>:</w:t>
      </w:r>
    </w:p>
    <w:p w:rsidR="00BB37BE" w:rsidRPr="007E7270" w:rsidRDefault="00BB37BE" w:rsidP="00BB37BE">
      <w:pPr>
        <w:pStyle w:val="Titre1"/>
        <w:numPr>
          <w:ilvl w:val="0"/>
          <w:numId w:val="4"/>
        </w:numPr>
        <w:shd w:val="clear" w:color="auto" w:fill="FFFFFF"/>
        <w:spacing w:before="300" w:beforeAutospacing="0" w:after="0" w:afterAutospacing="0"/>
        <w:jc w:val="both"/>
        <w:rPr>
          <w:rFonts w:asciiTheme="minorHAnsi" w:hAnsiTheme="minorHAnsi" w:cstheme="minorHAnsi"/>
          <w:b w:val="0"/>
          <w:bCs w:val="0"/>
          <w:color w:val="000000" w:themeColor="text1"/>
          <w:sz w:val="24"/>
          <w:szCs w:val="24"/>
        </w:rPr>
      </w:pPr>
      <w:r w:rsidRPr="007E7270">
        <w:rPr>
          <w:rFonts w:asciiTheme="minorHAnsi" w:hAnsiTheme="minorHAnsi" w:cstheme="minorHAnsi"/>
          <w:b w:val="0"/>
          <w:color w:val="000000" w:themeColor="text1"/>
          <w:sz w:val="24"/>
          <w:szCs w:val="24"/>
        </w:rPr>
        <w:lastRenderedPageBreak/>
        <w:t xml:space="preserve">À l’articulation des </w:t>
      </w:r>
      <w:r w:rsidR="00E60D7C" w:rsidRPr="007E7270">
        <w:rPr>
          <w:rFonts w:asciiTheme="minorHAnsi" w:hAnsiTheme="minorHAnsi" w:cstheme="minorHAnsi"/>
          <w:b w:val="0"/>
          <w:color w:val="000000" w:themeColor="text1"/>
          <w:sz w:val="24"/>
          <w:szCs w:val="24"/>
        </w:rPr>
        <w:t>activités</w:t>
      </w:r>
      <w:r w:rsidRPr="007E7270">
        <w:rPr>
          <w:rFonts w:asciiTheme="minorHAnsi" w:hAnsiTheme="minorHAnsi" w:cstheme="minorHAnsi"/>
          <w:b w:val="0"/>
          <w:color w:val="000000" w:themeColor="text1"/>
          <w:sz w:val="24"/>
          <w:szCs w:val="24"/>
        </w:rPr>
        <w:t xml:space="preserve"> </w:t>
      </w:r>
      <w:r w:rsidR="00E60D7C" w:rsidRPr="007E7270">
        <w:rPr>
          <w:rFonts w:asciiTheme="minorHAnsi" w:hAnsiTheme="minorHAnsi" w:cstheme="minorHAnsi"/>
          <w:b w:val="0"/>
          <w:color w:val="000000" w:themeColor="text1"/>
          <w:sz w:val="24"/>
          <w:szCs w:val="24"/>
        </w:rPr>
        <w:t>langagières</w:t>
      </w:r>
      <w:r w:rsidRPr="007E7270">
        <w:rPr>
          <w:rFonts w:asciiTheme="minorHAnsi" w:hAnsiTheme="minorHAnsi" w:cstheme="minorHAnsi"/>
          <w:b w:val="0"/>
          <w:color w:val="000000" w:themeColor="text1"/>
          <w:sz w:val="24"/>
          <w:szCs w:val="24"/>
        </w:rPr>
        <w:t xml:space="preserve"> : la </w:t>
      </w:r>
      <w:r w:rsidR="00E60D7C" w:rsidRPr="007E7270">
        <w:rPr>
          <w:rFonts w:asciiTheme="minorHAnsi" w:hAnsiTheme="minorHAnsi" w:cstheme="minorHAnsi"/>
          <w:b w:val="0"/>
          <w:color w:val="000000" w:themeColor="text1"/>
          <w:sz w:val="24"/>
          <w:szCs w:val="24"/>
        </w:rPr>
        <w:t>médiation</w:t>
      </w:r>
      <w:r w:rsidRPr="007E7270">
        <w:rPr>
          <w:rFonts w:asciiTheme="minorHAnsi" w:hAnsiTheme="minorHAnsi" w:cstheme="minorHAnsi"/>
          <w:b w:val="0"/>
          <w:color w:val="000000" w:themeColor="text1"/>
          <w:sz w:val="24"/>
          <w:szCs w:val="24"/>
        </w:rPr>
        <w:t xml:space="preserve"> (BOEN Annexe 1 </w:t>
      </w:r>
      <w:r w:rsidRPr="007E7270">
        <w:rPr>
          <w:rFonts w:asciiTheme="minorHAnsi" w:hAnsiTheme="minorHAnsi" w:cstheme="minorHAnsi"/>
          <w:b w:val="0"/>
          <w:bCs w:val="0"/>
          <w:color w:val="000000" w:themeColor="text1"/>
          <w:sz w:val="24"/>
          <w:szCs w:val="24"/>
        </w:rPr>
        <w:t xml:space="preserve">Bulletin officiel spécial n°1 du 22 janvier 2019 </w:t>
      </w:r>
      <w:r w:rsidRPr="007E7270">
        <w:rPr>
          <w:rFonts w:asciiTheme="minorHAnsi" w:hAnsiTheme="minorHAnsi" w:cstheme="minorHAnsi"/>
          <w:b w:val="0"/>
          <w:color w:val="000000" w:themeColor="text1"/>
          <w:sz w:val="24"/>
          <w:szCs w:val="24"/>
        </w:rPr>
        <w:t xml:space="preserve">Programme de langues vivantes de seconde </w:t>
      </w:r>
      <w:r w:rsidR="00E60D7C" w:rsidRPr="007E7270">
        <w:rPr>
          <w:rFonts w:asciiTheme="minorHAnsi" w:hAnsiTheme="minorHAnsi" w:cstheme="minorHAnsi"/>
          <w:b w:val="0"/>
          <w:color w:val="000000" w:themeColor="text1"/>
          <w:sz w:val="24"/>
          <w:szCs w:val="24"/>
        </w:rPr>
        <w:t>générale</w:t>
      </w:r>
      <w:r w:rsidRPr="007E7270">
        <w:rPr>
          <w:rFonts w:asciiTheme="minorHAnsi" w:hAnsiTheme="minorHAnsi" w:cstheme="minorHAnsi"/>
          <w:b w:val="0"/>
          <w:color w:val="000000" w:themeColor="text1"/>
          <w:sz w:val="24"/>
          <w:szCs w:val="24"/>
        </w:rPr>
        <w:t xml:space="preserve"> et technologique, enseignements commun et optionnel </w:t>
      </w:r>
    </w:p>
    <w:p w:rsidR="00BB37BE" w:rsidRPr="007E7270" w:rsidRDefault="00BB37BE" w:rsidP="00BB37BE">
      <w:pPr>
        <w:pStyle w:val="NormalWeb"/>
        <w:numPr>
          <w:ilvl w:val="0"/>
          <w:numId w:val="4"/>
        </w:numPr>
        <w:jc w:val="both"/>
        <w:rPr>
          <w:rFonts w:asciiTheme="minorHAnsi" w:hAnsiTheme="minorHAnsi" w:cstheme="minorHAnsi"/>
          <w:color w:val="000000" w:themeColor="text1"/>
        </w:rPr>
      </w:pPr>
      <w:r w:rsidRPr="007E7270">
        <w:rPr>
          <w:rFonts w:asciiTheme="minorHAnsi" w:hAnsiTheme="minorHAnsi" w:cstheme="minorHAnsi"/>
          <w:color w:val="000000" w:themeColor="text1"/>
        </w:rPr>
        <w:t xml:space="preserve">CADRE EUROPEEN COMMUN DE REFERENCE POUR LES LANGUES : APPRENDRE, ENSEIGNER, EVALUER : </w:t>
      </w:r>
      <w:r w:rsidRPr="007E7270">
        <w:rPr>
          <w:rFonts w:asciiTheme="minorHAnsi" w:hAnsiTheme="minorHAnsi" w:cstheme="minorHAnsi"/>
          <w:bCs/>
          <w:i/>
          <w:color w:val="000000" w:themeColor="text1"/>
        </w:rPr>
        <w:t>ELABORER DES DESCRIPTEURS POUR ILLUSTRER LES ASPECTS DE LA MEDIATION POUR LE CECR</w:t>
      </w:r>
      <w:r w:rsidRPr="007E7270">
        <w:rPr>
          <w:rFonts w:asciiTheme="minorHAnsi" w:hAnsiTheme="minorHAnsi" w:cstheme="minorHAnsi"/>
          <w:bCs/>
          <w:color w:val="000000" w:themeColor="text1"/>
        </w:rPr>
        <w:t> </w:t>
      </w:r>
      <w:r w:rsidRPr="007E7270">
        <w:rPr>
          <w:rFonts w:asciiTheme="minorHAnsi" w:hAnsiTheme="minorHAnsi" w:cstheme="minorHAnsi"/>
          <w:color w:val="000000" w:themeColor="text1"/>
        </w:rPr>
        <w:t xml:space="preserve"> par </w:t>
      </w:r>
      <w:r w:rsidRPr="007E7270">
        <w:rPr>
          <w:rFonts w:asciiTheme="minorHAnsi" w:hAnsiTheme="minorHAnsi" w:cstheme="minorHAnsi"/>
          <w:bCs/>
          <w:color w:val="000000" w:themeColor="text1"/>
        </w:rPr>
        <w:t xml:space="preserve">Brian </w:t>
      </w:r>
      <w:proofErr w:type="spellStart"/>
      <w:r w:rsidRPr="007E7270">
        <w:rPr>
          <w:rFonts w:asciiTheme="minorHAnsi" w:hAnsiTheme="minorHAnsi" w:cstheme="minorHAnsi"/>
          <w:bCs/>
          <w:color w:val="000000" w:themeColor="text1"/>
        </w:rPr>
        <w:t>North</w:t>
      </w:r>
      <w:proofErr w:type="spellEnd"/>
      <w:r w:rsidRPr="007E7270">
        <w:rPr>
          <w:rFonts w:asciiTheme="minorHAnsi" w:hAnsiTheme="minorHAnsi" w:cstheme="minorHAnsi"/>
          <w:bCs/>
          <w:color w:val="000000" w:themeColor="text1"/>
        </w:rPr>
        <w:t xml:space="preserve"> Enrica </w:t>
      </w:r>
      <w:proofErr w:type="spellStart"/>
      <w:r w:rsidRPr="007E7270">
        <w:rPr>
          <w:rFonts w:asciiTheme="minorHAnsi" w:hAnsiTheme="minorHAnsi" w:cstheme="minorHAnsi"/>
          <w:bCs/>
          <w:color w:val="000000" w:themeColor="text1"/>
        </w:rPr>
        <w:t>Piccardo</w:t>
      </w:r>
      <w:proofErr w:type="spellEnd"/>
      <w:r w:rsidRPr="007E7270">
        <w:rPr>
          <w:rFonts w:asciiTheme="minorHAnsi" w:hAnsiTheme="minorHAnsi" w:cstheme="minorHAnsi"/>
          <w:bCs/>
          <w:color w:val="000000" w:themeColor="text1"/>
        </w:rPr>
        <w:t xml:space="preserve"> </w:t>
      </w:r>
      <w:r w:rsidRPr="007E7270">
        <w:rPr>
          <w:rFonts w:asciiTheme="minorHAnsi" w:hAnsiTheme="minorHAnsi" w:cstheme="minorHAnsi"/>
          <w:color w:val="000000" w:themeColor="text1"/>
        </w:rPr>
        <w:t xml:space="preserve">2016 </w:t>
      </w:r>
    </w:p>
    <w:p w:rsidR="00BB37BE" w:rsidRPr="007E7270" w:rsidRDefault="00BB37BE" w:rsidP="00BB37BE">
      <w:pPr>
        <w:pStyle w:val="titre-article"/>
        <w:numPr>
          <w:ilvl w:val="0"/>
          <w:numId w:val="4"/>
        </w:numPr>
        <w:spacing w:line="390" w:lineRule="atLeast"/>
        <w:jc w:val="both"/>
        <w:rPr>
          <w:rStyle w:val="in-revue"/>
          <w:rFonts w:asciiTheme="minorHAnsi" w:hAnsiTheme="minorHAnsi" w:cstheme="minorHAnsi"/>
        </w:rPr>
      </w:pPr>
      <w:r w:rsidRPr="007E7270">
        <w:rPr>
          <w:rFonts w:asciiTheme="minorHAnsi" w:hAnsiTheme="minorHAnsi" w:cstheme="minorHAnsi"/>
          <w:bCs/>
          <w:color w:val="000000" w:themeColor="text1"/>
        </w:rPr>
        <w:t>Approche cognitive et développementale de la médiation en contexte d'enseignement-apprentissage</w:t>
      </w:r>
      <w:r w:rsidRPr="007E7270">
        <w:rPr>
          <w:rStyle w:val="apple-converted-space"/>
          <w:rFonts w:asciiTheme="minorHAnsi" w:hAnsiTheme="minorHAnsi" w:cstheme="minorHAnsi"/>
          <w:bCs/>
          <w:color w:val="000000" w:themeColor="text1"/>
        </w:rPr>
        <w:t xml:space="preserve"> , </w:t>
      </w:r>
      <w:hyperlink r:id="rId6" w:history="1">
        <w:r w:rsidRPr="007E7270">
          <w:rPr>
            <w:rStyle w:val="Lienhypertexte"/>
            <w:rFonts w:asciiTheme="minorHAnsi" w:hAnsiTheme="minorHAnsi" w:cstheme="minorHAnsi"/>
            <w:bCs/>
            <w:color w:val="000000" w:themeColor="text1"/>
          </w:rPr>
          <w:t>Annick Weil-</w:t>
        </w:r>
        <w:proofErr w:type="spellStart"/>
        <w:r w:rsidRPr="007E7270">
          <w:rPr>
            <w:rStyle w:val="Lienhypertexte"/>
            <w:rFonts w:asciiTheme="minorHAnsi" w:hAnsiTheme="minorHAnsi" w:cstheme="minorHAnsi"/>
            <w:bCs/>
            <w:color w:val="000000" w:themeColor="text1"/>
          </w:rPr>
          <w:t>Barais</w:t>
        </w:r>
        <w:proofErr w:type="spellEnd"/>
      </w:hyperlink>
      <w:r w:rsidRPr="007E7270">
        <w:rPr>
          <w:rStyle w:val="apple-converted-space"/>
          <w:rFonts w:asciiTheme="minorHAnsi" w:hAnsiTheme="minorHAnsi" w:cstheme="minorHAnsi"/>
          <w:color w:val="000000" w:themeColor="text1"/>
        </w:rPr>
        <w:t> </w:t>
      </w:r>
      <w:r w:rsidRPr="007E7270">
        <w:rPr>
          <w:rFonts w:asciiTheme="minorHAnsi" w:hAnsiTheme="minorHAnsi" w:cstheme="minorHAnsi"/>
          <w:color w:val="000000" w:themeColor="text1"/>
        </w:rPr>
        <w:t>et</w:t>
      </w:r>
      <w:r w:rsidRPr="007E7270">
        <w:rPr>
          <w:rStyle w:val="apple-converted-space"/>
          <w:rFonts w:asciiTheme="minorHAnsi" w:hAnsiTheme="minorHAnsi" w:cstheme="minorHAnsi"/>
          <w:color w:val="000000" w:themeColor="text1"/>
        </w:rPr>
        <w:t> </w:t>
      </w:r>
      <w:proofErr w:type="spellStart"/>
      <w:r w:rsidRPr="007E7270">
        <w:rPr>
          <w:rFonts w:asciiTheme="minorHAnsi" w:hAnsiTheme="minorHAnsi" w:cstheme="minorHAnsi"/>
        </w:rPr>
        <w:fldChar w:fldCharType="begin"/>
      </w:r>
      <w:r w:rsidRPr="007E7270">
        <w:rPr>
          <w:rFonts w:asciiTheme="minorHAnsi" w:hAnsiTheme="minorHAnsi" w:cstheme="minorHAnsi"/>
        </w:rPr>
        <w:instrText xml:space="preserve"> HYPERLINK "https://www.cairn.info/publications-de-Marcela-Resta-Schweitzer--131331.htm" </w:instrText>
      </w:r>
      <w:r w:rsidRPr="007E7270">
        <w:rPr>
          <w:rFonts w:asciiTheme="minorHAnsi" w:hAnsiTheme="minorHAnsi" w:cstheme="minorHAnsi"/>
        </w:rPr>
        <w:fldChar w:fldCharType="separate"/>
      </w:r>
      <w:r w:rsidRPr="007E7270">
        <w:rPr>
          <w:rStyle w:val="Lienhypertexte"/>
          <w:rFonts w:asciiTheme="minorHAnsi" w:hAnsiTheme="minorHAnsi" w:cstheme="minorHAnsi"/>
          <w:bCs/>
          <w:color w:val="000000" w:themeColor="text1"/>
        </w:rPr>
        <w:t>Marcela</w:t>
      </w:r>
      <w:proofErr w:type="spellEnd"/>
      <w:r w:rsidRPr="007E7270">
        <w:rPr>
          <w:rStyle w:val="Lienhypertexte"/>
          <w:rFonts w:asciiTheme="minorHAnsi" w:hAnsiTheme="minorHAnsi" w:cstheme="minorHAnsi"/>
          <w:bCs/>
          <w:color w:val="000000" w:themeColor="text1"/>
        </w:rPr>
        <w:t xml:space="preserve"> Resta-Schweitzer</w:t>
      </w:r>
      <w:r w:rsidRPr="007E7270">
        <w:rPr>
          <w:rFonts w:asciiTheme="minorHAnsi" w:hAnsiTheme="minorHAnsi" w:cstheme="minorHAnsi"/>
        </w:rPr>
        <w:fldChar w:fldCharType="end"/>
      </w:r>
      <w:r w:rsidRPr="007E7270">
        <w:rPr>
          <w:rStyle w:val="auteur"/>
          <w:rFonts w:asciiTheme="minorHAnsi" w:hAnsiTheme="minorHAnsi" w:cstheme="minorHAnsi"/>
          <w:bCs/>
          <w:color w:val="000000" w:themeColor="text1"/>
        </w:rPr>
        <w:t xml:space="preserve">, </w:t>
      </w:r>
      <w:r w:rsidRPr="007E7270">
        <w:rPr>
          <w:rStyle w:val="apple-converted-space"/>
          <w:rFonts w:asciiTheme="minorHAnsi" w:hAnsiTheme="minorHAnsi" w:cstheme="minorHAnsi"/>
          <w:color w:val="000000" w:themeColor="text1"/>
        </w:rPr>
        <w:t> </w:t>
      </w:r>
      <w:hyperlink r:id="rId7" w:history="1">
        <w:r w:rsidRPr="007E7270">
          <w:rPr>
            <w:rStyle w:val="Lienhypertexte"/>
            <w:rFonts w:asciiTheme="minorHAnsi" w:hAnsiTheme="minorHAnsi" w:cstheme="minorHAnsi"/>
            <w:bCs/>
            <w:color w:val="000000" w:themeColor="text1"/>
          </w:rPr>
          <w:t>La nouvelle revue de l'adaptation et de la scolarisation</w:t>
        </w:r>
      </w:hyperlink>
      <w:r w:rsidRPr="007E7270">
        <w:rPr>
          <w:rStyle w:val="apple-converted-space"/>
          <w:rFonts w:asciiTheme="minorHAnsi" w:hAnsiTheme="minorHAnsi" w:cstheme="minorHAnsi"/>
          <w:color w:val="000000" w:themeColor="text1"/>
        </w:rPr>
        <w:t> </w:t>
      </w:r>
      <w:hyperlink r:id="rId8" w:history="1">
        <w:r w:rsidRPr="007E7270">
          <w:rPr>
            <w:rStyle w:val="Lienhypertexte"/>
            <w:rFonts w:asciiTheme="minorHAnsi" w:hAnsiTheme="minorHAnsi" w:cstheme="minorHAnsi"/>
            <w:bCs/>
            <w:color w:val="000000" w:themeColor="text1"/>
          </w:rPr>
          <w:t>2008/2 (N° 42)</w:t>
        </w:r>
      </w:hyperlink>
      <w:r w:rsidRPr="007E7270">
        <w:rPr>
          <w:rStyle w:val="in-revue"/>
          <w:rFonts w:asciiTheme="minorHAnsi" w:hAnsiTheme="minorHAnsi" w:cstheme="minorHAnsi"/>
          <w:color w:val="000000" w:themeColor="text1"/>
        </w:rPr>
        <w:t>, pages 83 à 98</w:t>
      </w:r>
    </w:p>
    <w:p w:rsidR="00BB37BE" w:rsidRPr="007E7270" w:rsidRDefault="00BB37BE" w:rsidP="00BB37BE">
      <w:pPr>
        <w:pStyle w:val="Paragraphedeliste"/>
        <w:numPr>
          <w:ilvl w:val="0"/>
          <w:numId w:val="4"/>
        </w:numPr>
        <w:jc w:val="both"/>
        <w:outlineLvl w:val="0"/>
        <w:rPr>
          <w:rFonts w:eastAsia="Times New Roman" w:cstheme="minorHAnsi"/>
          <w:bCs/>
          <w:kern w:val="36"/>
          <w:lang w:eastAsia="fr-FR"/>
        </w:rPr>
      </w:pPr>
      <w:r w:rsidRPr="007E7270">
        <w:rPr>
          <w:rFonts w:eastAsia="Times New Roman" w:cstheme="minorHAnsi"/>
          <w:bCs/>
          <w:color w:val="000000" w:themeColor="text1"/>
          <w:kern w:val="36"/>
          <w:lang w:eastAsia="fr-FR"/>
        </w:rPr>
        <w:t>La médiation en France, aujourd'hui, et ses applications dans le secteur scolaire : ses références, ses significations, ses pratiques</w:t>
      </w:r>
    </w:p>
    <w:p w:rsidR="00BB37BE" w:rsidRPr="007E7270" w:rsidRDefault="00BB37BE" w:rsidP="00BB37BE">
      <w:pPr>
        <w:pStyle w:val="Paragraphedeliste"/>
        <w:jc w:val="both"/>
        <w:outlineLvl w:val="1"/>
        <w:rPr>
          <w:rFonts w:eastAsia="Times New Roman" w:cstheme="minorHAnsi"/>
          <w:color w:val="000000" w:themeColor="text1"/>
          <w:lang w:eastAsia="fr-FR"/>
        </w:rPr>
      </w:pPr>
      <w:proofErr w:type="gramStart"/>
      <w:r w:rsidRPr="007E7270">
        <w:rPr>
          <w:rFonts w:eastAsia="Times New Roman" w:cstheme="minorHAnsi"/>
          <w:color w:val="000000" w:themeColor="text1"/>
          <w:lang w:eastAsia="fr-FR"/>
        </w:rPr>
        <w:t>par</w:t>
      </w:r>
      <w:proofErr w:type="gramEnd"/>
      <w:r w:rsidRPr="007E7270">
        <w:rPr>
          <w:rFonts w:eastAsia="Times New Roman" w:cstheme="minorHAnsi"/>
          <w:color w:val="000000" w:themeColor="text1"/>
          <w:lang w:eastAsia="fr-FR"/>
        </w:rPr>
        <w:t> </w:t>
      </w:r>
      <w:hyperlink r:id="rId9" w:history="1">
        <w:r w:rsidRPr="007E7270">
          <w:rPr>
            <w:rStyle w:val="Lienhypertexte"/>
            <w:rFonts w:cstheme="minorHAnsi"/>
            <w:color w:val="000000" w:themeColor="text1"/>
          </w:rPr>
          <w:t>Annie Cardinet</w:t>
        </w:r>
      </w:hyperlink>
      <w:r w:rsidRPr="007E7270">
        <w:rPr>
          <w:rFonts w:eastAsia="Times New Roman" w:cstheme="minorHAnsi"/>
          <w:color w:val="000000" w:themeColor="text1"/>
          <w:lang w:eastAsia="fr-FR"/>
        </w:rPr>
        <w:t>, 1998</w:t>
      </w:r>
    </w:p>
    <w:p w:rsidR="00BB37BE" w:rsidRPr="007E7270" w:rsidRDefault="00BB37BE" w:rsidP="00BB37BE">
      <w:pPr>
        <w:pStyle w:val="Paragraphedeliste"/>
        <w:jc w:val="both"/>
        <w:outlineLvl w:val="1"/>
        <w:rPr>
          <w:rFonts w:eastAsia="Times New Roman" w:cstheme="minorHAnsi"/>
          <w:color w:val="000000" w:themeColor="text1"/>
          <w:lang w:eastAsia="fr-FR"/>
        </w:rPr>
      </w:pPr>
    </w:p>
    <w:p w:rsidR="00BB37BE" w:rsidRPr="007E7270" w:rsidRDefault="00BB37BE" w:rsidP="00BB37BE">
      <w:pPr>
        <w:pStyle w:val="Paragraphedeliste"/>
        <w:jc w:val="both"/>
        <w:outlineLvl w:val="1"/>
        <w:rPr>
          <w:rFonts w:eastAsia="Times New Roman" w:cstheme="minorHAnsi"/>
          <w:color w:val="000000" w:themeColor="text1"/>
          <w:lang w:eastAsia="fr-FR"/>
        </w:rPr>
      </w:pPr>
    </w:p>
    <w:p w:rsidR="00BB37BE" w:rsidRPr="007E7270" w:rsidRDefault="00BB37BE" w:rsidP="00BB37BE">
      <w:pPr>
        <w:jc w:val="both"/>
        <w:rPr>
          <w:rFonts w:cstheme="minorHAnsi"/>
        </w:rPr>
      </w:pPr>
    </w:p>
    <w:p w:rsidR="00BB37BE" w:rsidRPr="007E7270" w:rsidRDefault="00BB37BE" w:rsidP="00BB37BE">
      <w:pPr>
        <w:jc w:val="both"/>
        <w:rPr>
          <w:rFonts w:cstheme="minorHAnsi"/>
        </w:rPr>
      </w:pPr>
      <w:r w:rsidRPr="007E7270">
        <w:rPr>
          <w:rFonts w:cstheme="minorHAnsi"/>
        </w:rPr>
        <w:t>Laure Cubells, professeure d’Economie Gestion</w:t>
      </w:r>
      <w:r>
        <w:rPr>
          <w:rFonts w:cstheme="minorHAnsi"/>
        </w:rPr>
        <w:t xml:space="preserve"> au Microlycée de Sénart</w:t>
      </w:r>
    </w:p>
    <w:p w:rsidR="00BB37BE" w:rsidRPr="007E7270" w:rsidRDefault="00BB37BE" w:rsidP="00BB37BE">
      <w:pPr>
        <w:jc w:val="both"/>
        <w:rPr>
          <w:rFonts w:cstheme="minorHAnsi"/>
        </w:rPr>
      </w:pPr>
      <w:r w:rsidRPr="007E7270">
        <w:rPr>
          <w:rFonts w:cstheme="minorHAnsi"/>
        </w:rPr>
        <w:t xml:space="preserve">Christine </w:t>
      </w:r>
      <w:proofErr w:type="spellStart"/>
      <w:r w:rsidRPr="007E7270">
        <w:rPr>
          <w:rFonts w:cstheme="minorHAnsi"/>
        </w:rPr>
        <w:t>Lasvergnas</w:t>
      </w:r>
      <w:proofErr w:type="spellEnd"/>
      <w:r w:rsidRPr="007E7270">
        <w:rPr>
          <w:rFonts w:cstheme="minorHAnsi"/>
        </w:rPr>
        <w:t>, professeure d’Anglais</w:t>
      </w:r>
      <w:r>
        <w:rPr>
          <w:rFonts w:cstheme="minorHAnsi"/>
        </w:rPr>
        <w:t xml:space="preserve"> au Microlycée de Sénart</w:t>
      </w:r>
    </w:p>
    <w:p w:rsidR="00BB37BE" w:rsidRPr="007E7270" w:rsidRDefault="00BB37BE" w:rsidP="00BB37BE">
      <w:pPr>
        <w:jc w:val="both"/>
        <w:rPr>
          <w:rFonts w:cstheme="minorHAnsi"/>
        </w:rPr>
      </w:pPr>
      <w:r w:rsidRPr="007E7270">
        <w:rPr>
          <w:rFonts w:cstheme="minorHAnsi"/>
        </w:rPr>
        <w:t xml:space="preserve">Sylvie </w:t>
      </w:r>
      <w:proofErr w:type="spellStart"/>
      <w:r w:rsidRPr="007E7270">
        <w:rPr>
          <w:rFonts w:cstheme="minorHAnsi"/>
        </w:rPr>
        <w:t>Lehay</w:t>
      </w:r>
      <w:proofErr w:type="spellEnd"/>
      <w:r w:rsidRPr="007E7270">
        <w:rPr>
          <w:rFonts w:cstheme="minorHAnsi"/>
        </w:rPr>
        <w:t>-Ledoux, professeure d’Anglais</w:t>
      </w:r>
      <w:r>
        <w:rPr>
          <w:rFonts w:cstheme="minorHAnsi"/>
        </w:rPr>
        <w:t xml:space="preserve"> au Microlycée de Sénart</w:t>
      </w:r>
    </w:p>
    <w:p w:rsidR="00BB37BE" w:rsidRPr="007E7270" w:rsidRDefault="00BB37BE" w:rsidP="00BB37BE">
      <w:pPr>
        <w:jc w:val="both"/>
        <w:rPr>
          <w:rFonts w:cstheme="minorHAnsi"/>
        </w:rPr>
      </w:pPr>
      <w:r w:rsidRPr="007E7270">
        <w:rPr>
          <w:rFonts w:cstheme="minorHAnsi"/>
        </w:rPr>
        <w:t>Marie-Christine Vieille Grisard, professeure d’Espagnol</w:t>
      </w:r>
      <w:r>
        <w:rPr>
          <w:rFonts w:cstheme="minorHAnsi"/>
        </w:rPr>
        <w:t xml:space="preserve"> au Microlycée de Sénart</w:t>
      </w:r>
    </w:p>
    <w:p w:rsidR="00BB37BE" w:rsidRPr="007E7270" w:rsidRDefault="00BB37BE" w:rsidP="00BB37BE">
      <w:pPr>
        <w:jc w:val="both"/>
        <w:rPr>
          <w:rFonts w:cstheme="minorHAnsi"/>
          <w:color w:val="FF0000"/>
        </w:rPr>
      </w:pPr>
    </w:p>
    <w:p w:rsidR="00BB37BE" w:rsidRPr="007E7270" w:rsidRDefault="00BB37BE" w:rsidP="00BB37BE">
      <w:pPr>
        <w:jc w:val="both"/>
        <w:rPr>
          <w:rFonts w:cstheme="minorHAnsi"/>
        </w:rPr>
      </w:pPr>
    </w:p>
    <w:p w:rsidR="00CA6741" w:rsidRDefault="00CA6741" w:rsidP="00BB37BE">
      <w:pPr>
        <w:jc w:val="both"/>
      </w:pPr>
    </w:p>
    <w:p w:rsidR="00BB37BE" w:rsidRDefault="00BB37BE">
      <w:pPr>
        <w:jc w:val="both"/>
      </w:pPr>
    </w:p>
    <w:sectPr w:rsidR="00BB37BE" w:rsidSect="00BB3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3C3"/>
    <w:multiLevelType w:val="multilevel"/>
    <w:tmpl w:val="5DF4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33489"/>
    <w:multiLevelType w:val="hybridMultilevel"/>
    <w:tmpl w:val="E46CAFC2"/>
    <w:lvl w:ilvl="0" w:tplc="7B2CAAC6">
      <w:start w:val="1"/>
      <w:numFmt w:val="bullet"/>
      <w:lvlText w:val="-"/>
      <w:lvlJc w:val="left"/>
      <w:pPr>
        <w:ind w:left="720" w:hanging="360"/>
      </w:pPr>
      <w:rPr>
        <w:rFonts w:ascii="Calibri" w:eastAsia="Times New Roman" w:hAnsi="Calibri" w:cs="Calibri" w:hint="default"/>
        <w:color w:val="0C233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16438AC"/>
    <w:multiLevelType w:val="hybridMultilevel"/>
    <w:tmpl w:val="AB7EA96A"/>
    <w:lvl w:ilvl="0" w:tplc="60784738">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270288B"/>
    <w:multiLevelType w:val="hybridMultilevel"/>
    <w:tmpl w:val="A40E568E"/>
    <w:lvl w:ilvl="0" w:tplc="55E4A5F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BE"/>
    <w:rsid w:val="00756B44"/>
    <w:rsid w:val="0092470E"/>
    <w:rsid w:val="00BB37BE"/>
    <w:rsid w:val="00CA6741"/>
    <w:rsid w:val="00E570DF"/>
    <w:rsid w:val="00E60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BE"/>
    <w:pPr>
      <w:spacing w:after="0" w:line="240" w:lineRule="auto"/>
    </w:pPr>
    <w:rPr>
      <w:sz w:val="24"/>
      <w:szCs w:val="24"/>
    </w:rPr>
  </w:style>
  <w:style w:type="paragraph" w:styleId="Titre1">
    <w:name w:val="heading 1"/>
    <w:basedOn w:val="Normal"/>
    <w:link w:val="Titre1Car"/>
    <w:uiPriority w:val="9"/>
    <w:qFormat/>
    <w:rsid w:val="00BB37B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7BE"/>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BB37BE"/>
    <w:pPr>
      <w:ind w:left="720"/>
      <w:contextualSpacing/>
    </w:pPr>
  </w:style>
  <w:style w:type="paragraph" w:styleId="NormalWeb">
    <w:name w:val="Normal (Web)"/>
    <w:basedOn w:val="Normal"/>
    <w:uiPriority w:val="99"/>
    <w:unhideWhenUsed/>
    <w:rsid w:val="00BB37B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B37BE"/>
    <w:rPr>
      <w:color w:val="0000FF"/>
      <w:u w:val="single"/>
    </w:rPr>
  </w:style>
  <w:style w:type="paragraph" w:customStyle="1" w:styleId="titre-article">
    <w:name w:val="titre-article"/>
    <w:basedOn w:val="Normal"/>
    <w:uiPriority w:val="99"/>
    <w:semiHidden/>
    <w:rsid w:val="00BB37B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B37BE"/>
  </w:style>
  <w:style w:type="character" w:customStyle="1" w:styleId="auteur">
    <w:name w:val="auteur"/>
    <w:basedOn w:val="Policepardfaut"/>
    <w:rsid w:val="00BB37BE"/>
  </w:style>
  <w:style w:type="character" w:customStyle="1" w:styleId="in-revue">
    <w:name w:val="in-revue"/>
    <w:basedOn w:val="Policepardfaut"/>
    <w:rsid w:val="00BB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BE"/>
    <w:pPr>
      <w:spacing w:after="0" w:line="240" w:lineRule="auto"/>
    </w:pPr>
    <w:rPr>
      <w:sz w:val="24"/>
      <w:szCs w:val="24"/>
    </w:rPr>
  </w:style>
  <w:style w:type="paragraph" w:styleId="Titre1">
    <w:name w:val="heading 1"/>
    <w:basedOn w:val="Normal"/>
    <w:link w:val="Titre1Car"/>
    <w:uiPriority w:val="9"/>
    <w:qFormat/>
    <w:rsid w:val="00BB37B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7BE"/>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BB37BE"/>
    <w:pPr>
      <w:ind w:left="720"/>
      <w:contextualSpacing/>
    </w:pPr>
  </w:style>
  <w:style w:type="paragraph" w:styleId="NormalWeb">
    <w:name w:val="Normal (Web)"/>
    <w:basedOn w:val="Normal"/>
    <w:uiPriority w:val="99"/>
    <w:unhideWhenUsed/>
    <w:rsid w:val="00BB37B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B37BE"/>
    <w:rPr>
      <w:color w:val="0000FF"/>
      <w:u w:val="single"/>
    </w:rPr>
  </w:style>
  <w:style w:type="paragraph" w:customStyle="1" w:styleId="titre-article">
    <w:name w:val="titre-article"/>
    <w:basedOn w:val="Normal"/>
    <w:uiPriority w:val="99"/>
    <w:semiHidden/>
    <w:rsid w:val="00BB37B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B37BE"/>
  </w:style>
  <w:style w:type="character" w:customStyle="1" w:styleId="auteur">
    <w:name w:val="auteur"/>
    <w:basedOn w:val="Policepardfaut"/>
    <w:rsid w:val="00BB37BE"/>
  </w:style>
  <w:style w:type="character" w:customStyle="1" w:styleId="in-revue">
    <w:name w:val="in-revue"/>
    <w:basedOn w:val="Policepardfaut"/>
    <w:rsid w:val="00BB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la-nouvelle-revue-de-l-adaptation-et-de-la-scolarisation-2008-2.htm" TargetMode="External"/><Relationship Id="rId3" Type="http://schemas.microsoft.com/office/2007/relationships/stylesWithEffects" Target="stylesWithEffects.xml"/><Relationship Id="rId7" Type="http://schemas.openxmlformats.org/officeDocument/2006/relationships/hyperlink" Target="https://www.cairn.info/revue-la-nouvelle-revue-de-l-adaptation-et-de-la-scolaris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publications-de-Annick-Weil-Barais--1489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ses.fr/0347625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2</cp:revision>
  <dcterms:created xsi:type="dcterms:W3CDTF">2019-06-15T20:07:00Z</dcterms:created>
  <dcterms:modified xsi:type="dcterms:W3CDTF">2019-06-15T20:07:00Z</dcterms:modified>
</cp:coreProperties>
</file>