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835F" w14:textId="77777777" w:rsidR="0080270A" w:rsidRDefault="00AC0C46" w:rsidP="00AC0C46">
      <w:pPr>
        <w:pStyle w:val="Titre"/>
        <w:jc w:val="center"/>
      </w:pPr>
      <w:r>
        <w:t xml:space="preserve">Les </w:t>
      </w:r>
      <w:r w:rsidR="00D415E7">
        <w:t>établissements publics « alternatif</w:t>
      </w:r>
      <w:r>
        <w:t>s » en France et en Argentine : de</w:t>
      </w:r>
      <w:r w:rsidR="00D415E7">
        <w:t>s</w:t>
      </w:r>
      <w:r>
        <w:t xml:space="preserve"> dispositifs de remédiation des</w:t>
      </w:r>
      <w:r w:rsidR="00D415E7">
        <w:t xml:space="preserve"> </w:t>
      </w:r>
      <w:r w:rsidR="00B31579">
        <w:t>nouveaux</w:t>
      </w:r>
      <w:r>
        <w:t xml:space="preserve"> problèmes sociaux à l’école ?</w:t>
      </w:r>
    </w:p>
    <w:p w14:paraId="5605A508" w14:textId="77777777" w:rsidR="00AC0C46" w:rsidRDefault="00AC0C46" w:rsidP="00AC0C46"/>
    <w:p w14:paraId="319915B9" w14:textId="77777777" w:rsidR="00AC0C46" w:rsidRDefault="00AC0C46" w:rsidP="00AC0C46">
      <w:pPr>
        <w:jc w:val="right"/>
      </w:pPr>
      <w:r>
        <w:t>Filippo PIRONE</w:t>
      </w:r>
    </w:p>
    <w:p w14:paraId="58E330AC" w14:textId="77777777" w:rsidR="00AC0C46" w:rsidRDefault="00AC0C46" w:rsidP="00AC0C46">
      <w:pPr>
        <w:jc w:val="right"/>
      </w:pPr>
      <w:r>
        <w:t>Maître de Conférences en Sciences de l’Education</w:t>
      </w:r>
    </w:p>
    <w:p w14:paraId="1ECF27DA" w14:textId="77777777" w:rsidR="00AC0C46" w:rsidRDefault="00D415E7" w:rsidP="00D415E7">
      <w:pPr>
        <w:jc w:val="right"/>
      </w:pPr>
      <w:proofErr w:type="spellStart"/>
      <w:r>
        <w:t>LaCES</w:t>
      </w:r>
      <w:proofErr w:type="spellEnd"/>
      <w:r>
        <w:t xml:space="preserve"> - Université de Bordeaux </w:t>
      </w:r>
      <w:r w:rsidR="00AC0C46">
        <w:t>– ESPE d’Aquitaine</w:t>
      </w:r>
    </w:p>
    <w:p w14:paraId="0C38A938" w14:textId="77777777" w:rsidR="00477A43" w:rsidRDefault="00477A43" w:rsidP="00D415E7">
      <w:pPr>
        <w:jc w:val="right"/>
      </w:pPr>
      <w:r>
        <w:t>filippo.pirone@u-bordeaux.fr</w:t>
      </w:r>
    </w:p>
    <w:p w14:paraId="74C086B5" w14:textId="77777777" w:rsidR="00AC0C46" w:rsidRDefault="00AC0C46" w:rsidP="00AC0C46">
      <w:pPr>
        <w:jc w:val="right"/>
      </w:pPr>
    </w:p>
    <w:p w14:paraId="18FCC4E5" w14:textId="77777777" w:rsidR="00861B7C" w:rsidRDefault="00AE2C3C" w:rsidP="00AC0C46">
      <w:pPr>
        <w:jc w:val="both"/>
      </w:pPr>
      <w:r>
        <w:t xml:space="preserve">A l’ère où les politiques éducatives paraissent se globaliser, l’institution scolaire </w:t>
      </w:r>
      <w:r w:rsidR="00190FFC">
        <w:t>prend de plus en plus</w:t>
      </w:r>
      <w:r w:rsidR="000E5CB3">
        <w:t xml:space="preserve"> en</w:t>
      </w:r>
      <w:r w:rsidR="00190FFC">
        <w:t xml:space="preserve"> charge le traitement et la remédiation des « problèmes sociaux » émergeants (</w:t>
      </w:r>
      <w:proofErr w:type="spellStart"/>
      <w:r w:rsidR="00190FFC">
        <w:t>Smeyers</w:t>
      </w:r>
      <w:proofErr w:type="spellEnd"/>
      <w:r w:rsidR="00190FFC">
        <w:t xml:space="preserve"> &amp; </w:t>
      </w:r>
      <w:proofErr w:type="spellStart"/>
      <w:r w:rsidR="00190FFC">
        <w:t>Depaepe</w:t>
      </w:r>
      <w:proofErr w:type="spellEnd"/>
      <w:r w:rsidR="00190FFC">
        <w:t>, 2009). Ce processus de globalisation s’</w:t>
      </w:r>
      <w:r w:rsidR="000F6805">
        <w:t>accompagne parallèlement à un processus en miroir : on assiste en effet à une dévolution de la gouvernance scolaire des hautes sphères décisionnelles aux « acteurs de terrain »</w:t>
      </w:r>
      <w:r w:rsidR="00713EA2">
        <w:t xml:space="preserve"> (Ben </w:t>
      </w:r>
      <w:proofErr w:type="spellStart"/>
      <w:r w:rsidR="00713EA2">
        <w:t>Ayed</w:t>
      </w:r>
      <w:proofErr w:type="spellEnd"/>
      <w:r w:rsidR="00713EA2">
        <w:t>, 2010)</w:t>
      </w:r>
      <w:r w:rsidR="000E5CB3">
        <w:t>. Ces derniers</w:t>
      </w:r>
      <w:r w:rsidR="000F6805">
        <w:t xml:space="preserve"> sont de plus en plus amenés à </w:t>
      </w:r>
      <w:r w:rsidR="00861B7C">
        <w:t xml:space="preserve">innover, en </w:t>
      </w:r>
      <w:r w:rsidR="000F6805">
        <w:t>trouv</w:t>
      </w:r>
      <w:r w:rsidR="00861B7C">
        <w:t>ant,</w:t>
      </w:r>
      <w:r w:rsidR="000F6805">
        <w:t xml:space="preserve"> </w:t>
      </w:r>
      <w:r w:rsidR="000E5CB3">
        <w:t>aux marges du système</w:t>
      </w:r>
      <w:r w:rsidR="00861B7C">
        <w:t>,</w:t>
      </w:r>
      <w:r w:rsidR="000F6805">
        <w:t xml:space="preserve"> les meilleures solutions éducatives pour répondre </w:t>
      </w:r>
      <w:r w:rsidR="00861B7C">
        <w:t>aux nouvelles missions attribuées à l’école</w:t>
      </w:r>
      <w:r w:rsidR="000F6805">
        <w:t xml:space="preserve">. </w:t>
      </w:r>
      <w:r w:rsidR="00861B7C">
        <w:t>Dans</w:t>
      </w:r>
      <w:r w:rsidR="000F6805">
        <w:t xml:space="preserve"> cette configurati</w:t>
      </w:r>
      <w:r w:rsidR="00861B7C">
        <w:t xml:space="preserve">on sociohistorique, au sein de plusieurs pays, certaines écoles publiques « alternatives » voient le jour, </w:t>
      </w:r>
      <w:r w:rsidR="00861B7C" w:rsidRPr="000F2A75">
        <w:rPr>
          <w:highlight w:val="yellow"/>
        </w:rPr>
        <w:t>sous forme de nouveaux « dispositifs éducatifs » (</w:t>
      </w:r>
      <w:proofErr w:type="spellStart"/>
      <w:r w:rsidR="00861B7C" w:rsidRPr="000F2A75">
        <w:rPr>
          <w:highlight w:val="yellow"/>
        </w:rPr>
        <w:t>Barrère</w:t>
      </w:r>
      <w:proofErr w:type="spellEnd"/>
      <w:r w:rsidR="00861B7C" w:rsidRPr="000F2A75">
        <w:rPr>
          <w:highlight w:val="yellow"/>
        </w:rPr>
        <w:t>, 2013) de remédiation des problèmes sociaux à et par l’école.</w:t>
      </w:r>
    </w:p>
    <w:p w14:paraId="341A317A" w14:textId="77777777" w:rsidR="00B31579" w:rsidRDefault="00861B7C" w:rsidP="00B31579">
      <w:pPr>
        <w:jc w:val="both"/>
      </w:pPr>
      <w:r>
        <w:t>Notre communication se propose</w:t>
      </w:r>
      <w:r w:rsidR="000B40C9">
        <w:t xml:space="preserve"> d’étudier </w:t>
      </w:r>
      <w:r w:rsidR="00E157A7">
        <w:t xml:space="preserve">sous une approche comparative </w:t>
      </w:r>
      <w:r w:rsidR="000B40C9">
        <w:t>les évolutions récentes de la</w:t>
      </w:r>
      <w:r w:rsidR="000F6805">
        <w:t xml:space="preserve"> </w:t>
      </w:r>
      <w:r w:rsidR="000B40C9">
        <w:t>« </w:t>
      </w:r>
      <w:r w:rsidR="000F6805">
        <w:t>forme scolaire</w:t>
      </w:r>
      <w:r w:rsidR="000B40C9">
        <w:t> »</w:t>
      </w:r>
      <w:r w:rsidR="000F6805">
        <w:t xml:space="preserve"> (Vincent, 1980) </w:t>
      </w:r>
      <w:r w:rsidR="00E157A7">
        <w:t xml:space="preserve">se produisant </w:t>
      </w:r>
      <w:r w:rsidR="003A4CFC">
        <w:t>au sein des systèmes éducatifs respe</w:t>
      </w:r>
      <w:r w:rsidR="00CB3EBE">
        <w:t>ctivement français et argentin </w:t>
      </w:r>
      <w:r w:rsidR="00D478F6">
        <w:t xml:space="preserve">et d’explorer les questions suivantes </w:t>
      </w:r>
      <w:r w:rsidR="00CB3EBE">
        <w:t>:</w:t>
      </w:r>
      <w:r>
        <w:t xml:space="preserve"> </w:t>
      </w:r>
      <w:r w:rsidR="00D478F6" w:rsidRPr="000F2A75">
        <w:rPr>
          <w:highlight w:val="yellow"/>
        </w:rPr>
        <w:t>dans quelle mesure ces établissements peuvent-ils être considéré</w:t>
      </w:r>
      <w:r w:rsidR="00321FB8" w:rsidRPr="000F2A75">
        <w:rPr>
          <w:highlight w:val="yellow"/>
        </w:rPr>
        <w:t>s</w:t>
      </w:r>
      <w:r w:rsidR="00D478F6" w:rsidRPr="000F2A75">
        <w:rPr>
          <w:highlight w:val="yellow"/>
        </w:rPr>
        <w:t xml:space="preserve"> comme alternatifs ?</w:t>
      </w:r>
      <w:r w:rsidR="00D478F6">
        <w:t xml:space="preserve"> Q</w:t>
      </w:r>
      <w:r>
        <w:t xml:space="preserve">uels sont les problèmes </w:t>
      </w:r>
      <w:r w:rsidR="00D478F6">
        <w:t xml:space="preserve">auxquels ils sont censés apporter une solution </w:t>
      </w:r>
      <w:r w:rsidR="00CB3EBE">
        <w:t>?</w:t>
      </w:r>
      <w:r>
        <w:t xml:space="preserve"> C</w:t>
      </w:r>
      <w:r w:rsidR="00CB3EBE">
        <w:t xml:space="preserve">omment </w:t>
      </w:r>
      <w:r>
        <w:t xml:space="preserve">y </w:t>
      </w:r>
      <w:r w:rsidR="00D478F6">
        <w:t>agissent</w:t>
      </w:r>
      <w:r>
        <w:t>-</w:t>
      </w:r>
      <w:r w:rsidR="00D478F6">
        <w:t>ils</w:t>
      </w:r>
      <w:r>
        <w:t xml:space="preserve"> les acteurs locaux ? Avec quels effets </w:t>
      </w:r>
      <w:r w:rsidR="00D478F6">
        <w:t xml:space="preserve">sur les élèves et leur formation </w:t>
      </w:r>
      <w:r>
        <w:t>?</w:t>
      </w:r>
    </w:p>
    <w:p w14:paraId="6BE8D635" w14:textId="77777777" w:rsidR="00803041" w:rsidRDefault="00962384" w:rsidP="00B31579">
      <w:pPr>
        <w:jc w:val="both"/>
        <w:rPr>
          <w:rFonts w:cs="MyriadPro-Regular"/>
        </w:rPr>
      </w:pPr>
      <w:r w:rsidRPr="00BE2CC6">
        <w:t xml:space="preserve">Nos réflexions s’appuient sur </w:t>
      </w:r>
      <w:r w:rsidR="002C6908" w:rsidRPr="00BE2CC6">
        <w:t>les résultats issus de plusieurs enquêtes ethnographiques que nous avons menées depuis 2009 (</w:t>
      </w:r>
      <w:proofErr w:type="spellStart"/>
      <w:r w:rsidR="002C6908" w:rsidRPr="00BE2CC6">
        <w:t>Pirone</w:t>
      </w:r>
      <w:proofErr w:type="spellEnd"/>
      <w:r w:rsidR="002C6908" w:rsidRPr="00BE2CC6">
        <w:t>,</w:t>
      </w:r>
      <w:r w:rsidR="00ED7304" w:rsidRPr="00BE2CC6">
        <w:t xml:space="preserve"> 2015</w:t>
      </w:r>
      <w:r w:rsidR="002C6908" w:rsidRPr="00BE2CC6">
        <w:t xml:space="preserve"> ; </w:t>
      </w:r>
      <w:proofErr w:type="spellStart"/>
      <w:r w:rsidR="002C6908" w:rsidRPr="00BE2CC6">
        <w:t>Lescouarc</w:t>
      </w:r>
      <w:r w:rsidR="00D478F6" w:rsidRPr="00BE2CC6">
        <w:t>h</w:t>
      </w:r>
      <w:proofErr w:type="spellEnd"/>
      <w:r w:rsidR="00D478F6" w:rsidRPr="00BE2CC6">
        <w:t xml:space="preserve"> &amp; </w:t>
      </w:r>
      <w:proofErr w:type="spellStart"/>
      <w:r w:rsidR="00D478F6" w:rsidRPr="00BE2CC6">
        <w:t>Pirone</w:t>
      </w:r>
      <w:proofErr w:type="spellEnd"/>
      <w:r w:rsidR="00D478F6" w:rsidRPr="00BE2CC6">
        <w:t xml:space="preserve">, 2018 ; </w:t>
      </w:r>
      <w:proofErr w:type="spellStart"/>
      <w:r w:rsidR="00D478F6" w:rsidRPr="00BE2CC6">
        <w:t>Pirone</w:t>
      </w:r>
      <w:proofErr w:type="spellEnd"/>
      <w:r w:rsidR="00D478F6" w:rsidRPr="00BE2CC6">
        <w:t xml:space="preserve"> 2018), </w:t>
      </w:r>
      <w:r w:rsidR="00803041" w:rsidRPr="00BE2CC6">
        <w:t>qui nous ont amenés à investir</w:t>
      </w:r>
      <w:r w:rsidR="00D478F6" w:rsidRPr="00BE2CC6">
        <w:t xml:space="preserve"> cinq établissements publics </w:t>
      </w:r>
      <w:r w:rsidR="00803041" w:rsidRPr="00BE2CC6">
        <w:t xml:space="preserve">dits </w:t>
      </w:r>
      <w:r w:rsidR="00D478F6" w:rsidRPr="00BE2CC6">
        <w:t>alternatifs</w:t>
      </w:r>
      <w:r w:rsidR="00803041" w:rsidRPr="00BE2CC6">
        <w:t> : deux en France (un « micro-lycée » et un « internat d’excellence »</w:t>
      </w:r>
      <w:bookmarkStart w:id="0" w:name="_GoBack"/>
      <w:bookmarkEnd w:id="0"/>
      <w:r w:rsidR="00803041" w:rsidRPr="00BE2CC6">
        <w:t xml:space="preserve"> situés en Ile de France) ; trois en Argentine (un « PIT » et un « PROA » dans la province de Cordoba et un « </w:t>
      </w:r>
      <w:proofErr w:type="spellStart"/>
      <w:r w:rsidR="00803041" w:rsidRPr="00BE2CC6">
        <w:t>bachillerato</w:t>
      </w:r>
      <w:proofErr w:type="spellEnd"/>
      <w:r w:rsidR="00803041" w:rsidRPr="00BE2CC6">
        <w:t xml:space="preserve"> </w:t>
      </w:r>
      <w:proofErr w:type="spellStart"/>
      <w:r w:rsidR="00803041" w:rsidRPr="00BE2CC6">
        <w:t>popular</w:t>
      </w:r>
      <w:proofErr w:type="spellEnd"/>
      <w:r w:rsidR="00803041" w:rsidRPr="00BE2CC6">
        <w:t> » à Buenos Aires).</w:t>
      </w:r>
      <w:r w:rsidR="00BE2CC6" w:rsidRPr="00BE2CC6">
        <w:t xml:space="preserve"> </w:t>
      </w:r>
      <w:r w:rsidR="00BE2CC6" w:rsidRPr="00BE2CC6">
        <w:rPr>
          <w:rFonts w:cs="MyriadPro-Regular"/>
        </w:rPr>
        <w:t>Au sein des cinq dispositifs a été mené un travail ethnographique constitué principalement par des observations et des entretiens semi-directifs avec</w:t>
      </w:r>
      <w:r w:rsidR="00321FB8">
        <w:rPr>
          <w:rFonts w:cs="MyriadPro-Regular"/>
        </w:rPr>
        <w:t xml:space="preserve"> les</w:t>
      </w:r>
      <w:r w:rsidR="00BE2CC6" w:rsidRPr="00BE2CC6">
        <w:rPr>
          <w:rFonts w:cs="MyriadPro-Regular"/>
        </w:rPr>
        <w:t xml:space="preserve"> différents les acteurs scolaires (élèves, enseignants, direction).</w:t>
      </w:r>
    </w:p>
    <w:p w14:paraId="5E6E94A1" w14:textId="77777777" w:rsidR="000A5634" w:rsidRDefault="000A5634" w:rsidP="00B31579">
      <w:pPr>
        <w:jc w:val="both"/>
        <w:rPr>
          <w:rFonts w:cs="MyriadPro-Regular"/>
        </w:rPr>
      </w:pPr>
      <w:r>
        <w:rPr>
          <w:rFonts w:cs="MyriadPro-Regular"/>
        </w:rPr>
        <w:t xml:space="preserve">Nous montrerons que le type de problème auquel ces dispositifs tentent de répondre </w:t>
      </w:r>
      <w:r w:rsidR="007F4651">
        <w:rPr>
          <w:rFonts w:cs="MyriadPro-Regular"/>
        </w:rPr>
        <w:t>et le contexte socio-politique</w:t>
      </w:r>
      <w:r>
        <w:rPr>
          <w:rFonts w:cs="MyriadPro-Regular"/>
        </w:rPr>
        <w:t xml:space="preserve"> dans lequel il voient le jour déterminent non seulement le cadre de leurs « programmes institutionnels » (Dubet, 2002) respectifs, mais aussi </w:t>
      </w:r>
      <w:r w:rsidR="007F4651">
        <w:rPr>
          <w:rFonts w:cs="MyriadPro-Regular"/>
        </w:rPr>
        <w:t xml:space="preserve">le type d’innovation proposé et </w:t>
      </w:r>
      <w:r>
        <w:rPr>
          <w:rFonts w:cs="MyriadPro-Regular"/>
        </w:rPr>
        <w:t>les pratiques pédagogiques.</w:t>
      </w:r>
      <w:r w:rsidR="00607766">
        <w:rPr>
          <w:rFonts w:cs="MyriadPro-Regular"/>
        </w:rPr>
        <w:t xml:space="preserve"> Si ces établissements octroient de nouvelles chances </w:t>
      </w:r>
      <w:r w:rsidR="007F4651">
        <w:rPr>
          <w:rFonts w:cs="MyriadPro-Regular"/>
        </w:rPr>
        <w:t xml:space="preserve">aux « perdants de la compétition scolaire » (Dubet, 2007), ils le font de manière différente, en mettant en avant des </w:t>
      </w:r>
      <w:r w:rsidR="007F4651">
        <w:rPr>
          <w:rFonts w:cs="MyriadPro-Regular"/>
        </w:rPr>
        <w:lastRenderedPageBreak/>
        <w:t>connaissances et des compétences plus ou moins centrés, selon le cas, sur des enjeux didactiques ou extra-didactiques.</w:t>
      </w:r>
    </w:p>
    <w:p w14:paraId="5348DB8C" w14:textId="77777777" w:rsidR="00321FB8" w:rsidRDefault="00066E5A" w:rsidP="00066E5A">
      <w:pPr>
        <w:jc w:val="both"/>
      </w:pPr>
      <w:r>
        <w:t>Même si ces dispositifs sont le signe d’une remise en question généralisée des « torts » historiques des systèmes scolaires français et argentin, ils ne paraissent pas remettre en question la prégnance de la version républicaine du « mérite » et des « chances » et de leurs articulations. En effet, en reconfigurant et en rénovant (à la marge) une gouvernance scolaire qui ne « fonctionne plus » et en s’adressant surtout à des populations d’élèves spécifiques, ces dispositifs permettent à l’école française, comme à son homologue argentine, de perpétuer les logiques d’exclusion, de ségrégation et d’indifférence à la différence sur lesquelles elles se sont développées historiquement avant et pendant leurs processus respectifs de démocratisation.</w:t>
      </w:r>
    </w:p>
    <w:p w14:paraId="2D1B7BC0" w14:textId="77777777" w:rsidR="00066E5A" w:rsidRPr="00B31579" w:rsidRDefault="00321FB8" w:rsidP="00066E5A">
      <w:pPr>
        <w:jc w:val="both"/>
      </w:pPr>
      <w:r>
        <w:t>Malgré cela, que pouvons-nous retenir des pratiques pédagogiques observées dans l’optique d’un éventuel essaimage ?</w:t>
      </w:r>
    </w:p>
    <w:sectPr w:rsidR="00066E5A" w:rsidRPr="00B3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46"/>
    <w:rsid w:val="00066E5A"/>
    <w:rsid w:val="000A5634"/>
    <w:rsid w:val="000B40C9"/>
    <w:rsid w:val="000E5CB3"/>
    <w:rsid w:val="000F2A75"/>
    <w:rsid w:val="000F6805"/>
    <w:rsid w:val="00190FFC"/>
    <w:rsid w:val="001B0687"/>
    <w:rsid w:val="002C6908"/>
    <w:rsid w:val="00321FB8"/>
    <w:rsid w:val="003741D4"/>
    <w:rsid w:val="003A4CFC"/>
    <w:rsid w:val="00477A43"/>
    <w:rsid w:val="00566A9D"/>
    <w:rsid w:val="00607766"/>
    <w:rsid w:val="006B34F3"/>
    <w:rsid w:val="00713EA2"/>
    <w:rsid w:val="007F4651"/>
    <w:rsid w:val="00803041"/>
    <w:rsid w:val="00861B7C"/>
    <w:rsid w:val="00962384"/>
    <w:rsid w:val="00A234B3"/>
    <w:rsid w:val="00AC0C46"/>
    <w:rsid w:val="00AE2C3C"/>
    <w:rsid w:val="00B31579"/>
    <w:rsid w:val="00BD40ED"/>
    <w:rsid w:val="00BE2CC6"/>
    <w:rsid w:val="00CB3EBE"/>
    <w:rsid w:val="00D415E7"/>
    <w:rsid w:val="00D478F6"/>
    <w:rsid w:val="00E157A7"/>
    <w:rsid w:val="00E40EB9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8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0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0C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0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0C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9CAD-C224-854A-BE7E-554FF5D9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591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fpirone</dc:creator>
  <cp:keywords/>
  <dc:description/>
  <cp:lastModifiedBy>Marie-Laure Viaud</cp:lastModifiedBy>
  <cp:revision>27</cp:revision>
  <dcterms:created xsi:type="dcterms:W3CDTF">2018-10-02T13:35:00Z</dcterms:created>
  <dcterms:modified xsi:type="dcterms:W3CDTF">2019-06-17T14:02:00Z</dcterms:modified>
</cp:coreProperties>
</file>